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99F9" w14:textId="77777777" w:rsidR="004803C3" w:rsidRPr="004803C3" w:rsidRDefault="004803C3" w:rsidP="004803C3">
      <w:pPr>
        <w:pStyle w:val="Heading1"/>
      </w:pPr>
      <w:r w:rsidRPr="004803C3">
        <w:t>ASSUMPTION OF RISK AND WAIVER OF CLAIMS AND LIABILITY AGREEMENT</w:t>
      </w:r>
    </w:p>
    <w:p w14:paraId="7CA58A18" w14:textId="77777777" w:rsidR="004803C3" w:rsidRPr="004803C3" w:rsidRDefault="004803C3" w:rsidP="004803C3">
      <w:r w:rsidRPr="004803C3">
        <w:t xml:space="preserve">This Agreement applies to participation in all </w:t>
      </w:r>
      <w:proofErr w:type="spellStart"/>
      <w:r w:rsidRPr="004803C3">
        <w:t>SparkLab</w:t>
      </w:r>
      <w:proofErr w:type="spellEnd"/>
      <w:r w:rsidRPr="004803C3">
        <w:t xml:space="preserve"> Camp activities and constitutes a legally binding agreement.</w:t>
      </w:r>
    </w:p>
    <w:p w14:paraId="75AFB41A" w14:textId="77777777" w:rsidR="004803C3" w:rsidRPr="004803C3" w:rsidRDefault="004803C3" w:rsidP="004803C3">
      <w:r w:rsidRPr="004803C3">
        <w:t>For the purposes of this Agreement:</w:t>
      </w:r>
    </w:p>
    <w:p w14:paraId="709D3B8F" w14:textId="77777777" w:rsidR="004803C3" w:rsidRPr="004803C3" w:rsidRDefault="004803C3" w:rsidP="004803C3">
      <w:pPr>
        <w:numPr>
          <w:ilvl w:val="0"/>
          <w:numId w:val="12"/>
        </w:numPr>
      </w:pPr>
      <w:r w:rsidRPr="004803C3">
        <w:t xml:space="preserve">The </w:t>
      </w:r>
      <w:r w:rsidRPr="004803C3">
        <w:rPr>
          <w:b/>
          <w:bCs/>
        </w:rPr>
        <w:t>“Participant”</w:t>
      </w:r>
      <w:r w:rsidRPr="004803C3">
        <w:t xml:space="preserve"> is the parent or legal guardian enrolling a child in a </w:t>
      </w:r>
      <w:proofErr w:type="spellStart"/>
      <w:r w:rsidRPr="004803C3">
        <w:t>SparkLab</w:t>
      </w:r>
      <w:proofErr w:type="spellEnd"/>
      <w:r w:rsidRPr="004803C3">
        <w:t xml:space="preserve"> Camp activity.</w:t>
      </w:r>
    </w:p>
    <w:p w14:paraId="5B02CF5D" w14:textId="77777777" w:rsidR="004803C3" w:rsidRPr="004803C3" w:rsidRDefault="004803C3" w:rsidP="004803C3">
      <w:pPr>
        <w:numPr>
          <w:ilvl w:val="0"/>
          <w:numId w:val="12"/>
        </w:numPr>
      </w:pPr>
      <w:r w:rsidRPr="004803C3">
        <w:t xml:space="preserve">The </w:t>
      </w:r>
      <w:r w:rsidRPr="004803C3">
        <w:rPr>
          <w:b/>
          <w:bCs/>
        </w:rPr>
        <w:t>“child”</w:t>
      </w:r>
      <w:r w:rsidRPr="004803C3">
        <w:t xml:space="preserve"> refers to one child or multiple children enrolled under the Participant.</w:t>
      </w:r>
    </w:p>
    <w:p w14:paraId="15DA0AB7" w14:textId="77777777" w:rsidR="004803C3" w:rsidRPr="004803C3" w:rsidRDefault="004803C3" w:rsidP="004803C3">
      <w:pPr>
        <w:numPr>
          <w:ilvl w:val="0"/>
          <w:numId w:val="12"/>
        </w:numPr>
      </w:pPr>
      <w:r w:rsidRPr="004803C3">
        <w:rPr>
          <w:b/>
          <w:bCs/>
        </w:rPr>
        <w:t>“Company”</w:t>
      </w:r>
      <w:r w:rsidRPr="004803C3">
        <w:t xml:space="preserve"> refers to </w:t>
      </w:r>
      <w:proofErr w:type="spellStart"/>
      <w:r w:rsidRPr="004803C3">
        <w:t>SparkLab</w:t>
      </w:r>
      <w:proofErr w:type="spellEnd"/>
      <w:r w:rsidRPr="004803C3">
        <w:t xml:space="preserve"> Camp and includes its Directors, Officers, Members, Employees, Volunteers, Sponsors, and the Owners/Operators of the facilities where Company events occur.</w:t>
      </w:r>
    </w:p>
    <w:p w14:paraId="68D9BF7B" w14:textId="77777777" w:rsidR="004803C3" w:rsidRPr="004803C3" w:rsidRDefault="004803C3" w:rsidP="004803C3">
      <w:r w:rsidRPr="004803C3">
        <w:t>The Participant is encouraged to clarify any questions or concerns before agreeing to be bound by this Agreement. This Agreement must be accepted prior to the child’s participation in any Company activity. By signing, the Participant acknowledges the terms set out herein and agrees to be bound by them.</w:t>
      </w:r>
    </w:p>
    <w:p w14:paraId="0493C9F3" w14:textId="77777777" w:rsidR="004803C3" w:rsidRPr="004803C3" w:rsidRDefault="00000000" w:rsidP="004803C3">
      <w:r>
        <w:pict w14:anchorId="1380D894">
          <v:rect id="_x0000_i1025" style="width:0;height:1.5pt" o:hralign="center" o:hrstd="t" o:hr="t" fillcolor="#a0a0a0" stroked="f"/>
        </w:pict>
      </w:r>
    </w:p>
    <w:p w14:paraId="34B710D9" w14:textId="77777777" w:rsidR="004803C3" w:rsidRPr="004803C3" w:rsidRDefault="004803C3" w:rsidP="004803C3">
      <w:pPr>
        <w:pStyle w:val="Heading1"/>
      </w:pPr>
      <w:r w:rsidRPr="004803C3">
        <w:t>TERMS</w:t>
      </w:r>
    </w:p>
    <w:p w14:paraId="6E0E16B1" w14:textId="77777777" w:rsidR="004803C3" w:rsidRPr="004803C3" w:rsidRDefault="004803C3" w:rsidP="004803C3">
      <w:r w:rsidRPr="004803C3">
        <w:t xml:space="preserve">The Participant warrants that their child is voluntarily participating in an event (the </w:t>
      </w:r>
      <w:r w:rsidRPr="004803C3">
        <w:rPr>
          <w:b/>
          <w:bCs/>
        </w:rPr>
        <w:t>“Activity”</w:t>
      </w:r>
      <w:r w:rsidRPr="004803C3">
        <w:t>), which includes transportation to and attendance at events or field trip locations in addition to camp facilities, operated or hosted by the Company.</w:t>
      </w:r>
    </w:p>
    <w:p w14:paraId="2D89778B" w14:textId="77777777" w:rsidR="004803C3" w:rsidRPr="004803C3" w:rsidRDefault="004803C3" w:rsidP="004803C3">
      <w:r w:rsidRPr="004803C3">
        <w:t xml:space="preserve">The Participant acknowledges and agrees that the Company is not responsible for any injury, damage, property damage, expense, loss of income, or loss of any kind incurred during or </w:t>
      </w:r>
      <w:proofErr w:type="gramStart"/>
      <w:r w:rsidRPr="004803C3">
        <w:t>as a result of</w:t>
      </w:r>
      <w:proofErr w:type="gramEnd"/>
      <w:r w:rsidRPr="004803C3">
        <w:t xml:space="preserve"> the Activity, even if caused by the negligence of the Company.</w:t>
      </w:r>
    </w:p>
    <w:p w14:paraId="0DBBD110" w14:textId="77777777" w:rsidR="004803C3" w:rsidRPr="004803C3" w:rsidRDefault="004803C3" w:rsidP="004803C3">
      <w:r w:rsidRPr="004803C3">
        <w:t>The Participant understands that the Activities involve foreseeable and unforeseeable inherent risks, hazards, and dangers that no amount of care, caution, or expertise can eliminate. These risks include, without limitation, serious bodily injury, permanent disability, paralysis, and death.</w:t>
      </w:r>
    </w:p>
    <w:p w14:paraId="795003D0" w14:textId="77777777" w:rsidR="004803C3" w:rsidRPr="004803C3" w:rsidRDefault="004803C3" w:rsidP="004803C3">
      <w:r w:rsidRPr="004803C3">
        <w:t>Risks include, but are not limited to:</w:t>
      </w:r>
    </w:p>
    <w:p w14:paraId="0DAF3AD3" w14:textId="77777777" w:rsidR="004803C3" w:rsidRPr="004803C3" w:rsidRDefault="004803C3" w:rsidP="004803C3">
      <w:pPr>
        <w:numPr>
          <w:ilvl w:val="0"/>
          <w:numId w:val="13"/>
        </w:numPr>
      </w:pPr>
      <w:r w:rsidRPr="004803C3">
        <w:lastRenderedPageBreak/>
        <w:t>Executing physical movements during breaks or while transitioning between activities</w:t>
      </w:r>
    </w:p>
    <w:p w14:paraId="167078A9" w14:textId="77777777" w:rsidR="004803C3" w:rsidRPr="004803C3" w:rsidRDefault="004803C3" w:rsidP="004803C3">
      <w:pPr>
        <w:numPr>
          <w:ilvl w:val="0"/>
          <w:numId w:val="13"/>
        </w:numPr>
      </w:pPr>
      <w:r w:rsidRPr="004803C3">
        <w:t>Improper use or mechanical failure of equipment</w:t>
      </w:r>
    </w:p>
    <w:p w14:paraId="73D1B439" w14:textId="77777777" w:rsidR="004803C3" w:rsidRPr="004803C3" w:rsidRDefault="004803C3" w:rsidP="004803C3">
      <w:pPr>
        <w:numPr>
          <w:ilvl w:val="0"/>
          <w:numId w:val="13"/>
        </w:numPr>
      </w:pPr>
      <w:r w:rsidRPr="004803C3">
        <w:t>Serious injury to bones, joints, ligaments, muscles, tendons, or general health and well-being</w:t>
      </w:r>
    </w:p>
    <w:p w14:paraId="4EFBDDD3" w14:textId="77777777" w:rsidR="004803C3" w:rsidRPr="004803C3" w:rsidRDefault="004803C3" w:rsidP="004803C3">
      <w:pPr>
        <w:numPr>
          <w:ilvl w:val="0"/>
          <w:numId w:val="13"/>
        </w:numPr>
      </w:pPr>
      <w:r w:rsidRPr="004803C3">
        <w:t>Abrasions, sprains, strains, fractures, dislocations</w:t>
      </w:r>
    </w:p>
    <w:p w14:paraId="2F79CFE1" w14:textId="77777777" w:rsidR="004803C3" w:rsidRPr="004803C3" w:rsidRDefault="004803C3" w:rsidP="004803C3">
      <w:pPr>
        <w:numPr>
          <w:ilvl w:val="0"/>
          <w:numId w:val="13"/>
        </w:numPr>
      </w:pPr>
      <w:r w:rsidRPr="004803C3">
        <w:t>Concussions or other head injuries, including closed head injuries or blunt head trauma</w:t>
      </w:r>
    </w:p>
    <w:p w14:paraId="6F28B79D" w14:textId="77777777" w:rsidR="004803C3" w:rsidRPr="004803C3" w:rsidRDefault="004803C3" w:rsidP="004803C3">
      <w:pPr>
        <w:numPr>
          <w:ilvl w:val="0"/>
          <w:numId w:val="13"/>
        </w:numPr>
      </w:pPr>
      <w:r w:rsidRPr="004803C3">
        <w:t>Physical contact with other children, equipment, or environmental hazards</w:t>
      </w:r>
    </w:p>
    <w:p w14:paraId="0818E9D1" w14:textId="77777777" w:rsidR="004803C3" w:rsidRPr="004803C3" w:rsidRDefault="004803C3" w:rsidP="004803C3">
      <w:pPr>
        <w:numPr>
          <w:ilvl w:val="0"/>
          <w:numId w:val="13"/>
        </w:numPr>
      </w:pPr>
      <w:r w:rsidRPr="004803C3">
        <w:t>Failure to wear appropriate safety or protective equipment</w:t>
      </w:r>
    </w:p>
    <w:p w14:paraId="3ECE9A11" w14:textId="77777777" w:rsidR="004803C3" w:rsidRPr="004803C3" w:rsidRDefault="004803C3" w:rsidP="004803C3">
      <w:pPr>
        <w:numPr>
          <w:ilvl w:val="0"/>
          <w:numId w:val="13"/>
        </w:numPr>
      </w:pPr>
      <w:r w:rsidRPr="004803C3">
        <w:t>Failure to act safely or within the child’s own abilities</w:t>
      </w:r>
    </w:p>
    <w:p w14:paraId="16F95F49" w14:textId="77777777" w:rsidR="004803C3" w:rsidRPr="004803C3" w:rsidRDefault="004803C3" w:rsidP="004803C3">
      <w:pPr>
        <w:numPr>
          <w:ilvl w:val="0"/>
          <w:numId w:val="13"/>
        </w:numPr>
      </w:pPr>
      <w:r w:rsidRPr="004803C3">
        <w:t>Failure to remain within designated areas</w:t>
      </w:r>
    </w:p>
    <w:p w14:paraId="77C93694" w14:textId="77777777" w:rsidR="004803C3" w:rsidRPr="004803C3" w:rsidRDefault="004803C3" w:rsidP="004803C3">
      <w:pPr>
        <w:numPr>
          <w:ilvl w:val="0"/>
          <w:numId w:val="13"/>
        </w:numPr>
      </w:pPr>
      <w:r w:rsidRPr="004803C3">
        <w:t>Exposure to communicable diseases, including COVID-19 and other contagious illnesses</w:t>
      </w:r>
    </w:p>
    <w:p w14:paraId="7D3FBB68" w14:textId="77777777" w:rsidR="004803C3" w:rsidRPr="004803C3" w:rsidRDefault="004803C3" w:rsidP="004803C3">
      <w:r w:rsidRPr="004803C3">
        <w:t>The Company may offer online or virtual programming, which carries additional risks including, but not limited to, privacy breaches, hacking, ransomware attacks, technological malfunction, or equipment damage.</w:t>
      </w:r>
    </w:p>
    <w:p w14:paraId="11057780" w14:textId="77777777" w:rsidR="004803C3" w:rsidRPr="004803C3" w:rsidRDefault="004803C3" w:rsidP="004803C3">
      <w:r w:rsidRPr="004803C3">
        <w:t>In consideration of the Company permitting the child to participate, the Participant agrees:</w:t>
      </w:r>
    </w:p>
    <w:p w14:paraId="19C62093" w14:textId="77777777" w:rsidR="004803C3" w:rsidRPr="004803C3" w:rsidRDefault="004803C3" w:rsidP="004803C3">
      <w:pPr>
        <w:numPr>
          <w:ilvl w:val="0"/>
          <w:numId w:val="14"/>
        </w:numPr>
      </w:pPr>
      <w:r w:rsidRPr="004803C3">
        <w:t xml:space="preserve">They are not relying on any oral or written representations made by the Company or its agents, including brochures, advertisements, or individual </w:t>
      </w:r>
      <w:proofErr w:type="gramStart"/>
      <w:r w:rsidRPr="004803C3">
        <w:t>conversations;</w:t>
      </w:r>
      <w:proofErr w:type="gramEnd"/>
    </w:p>
    <w:p w14:paraId="60DC6E48" w14:textId="77777777" w:rsidR="004803C3" w:rsidRPr="004803C3" w:rsidRDefault="004803C3" w:rsidP="004803C3">
      <w:pPr>
        <w:numPr>
          <w:ilvl w:val="0"/>
          <w:numId w:val="14"/>
        </w:numPr>
      </w:pPr>
      <w:r w:rsidRPr="004803C3">
        <w:t xml:space="preserve">The child’s mental and physical condition is appropriate for participation, and the Participant assumes all risks related to that </w:t>
      </w:r>
      <w:proofErr w:type="gramStart"/>
      <w:r w:rsidRPr="004803C3">
        <w:t>condition;</w:t>
      </w:r>
      <w:proofErr w:type="gramEnd"/>
    </w:p>
    <w:p w14:paraId="037FB9EB" w14:textId="77777777" w:rsidR="004803C3" w:rsidRPr="004803C3" w:rsidRDefault="004803C3" w:rsidP="004803C3">
      <w:pPr>
        <w:numPr>
          <w:ilvl w:val="0"/>
          <w:numId w:val="14"/>
        </w:numPr>
      </w:pPr>
      <w:r w:rsidRPr="004803C3">
        <w:t xml:space="preserve">To comply with all rules and regulations governing participation, including additional health and safety practices implemented by the </w:t>
      </w:r>
      <w:proofErr w:type="gramStart"/>
      <w:r w:rsidRPr="004803C3">
        <w:t>Company;</w:t>
      </w:r>
      <w:proofErr w:type="gramEnd"/>
    </w:p>
    <w:p w14:paraId="560C2637" w14:textId="77777777" w:rsidR="004803C3" w:rsidRPr="004803C3" w:rsidRDefault="004803C3" w:rsidP="004803C3">
      <w:pPr>
        <w:numPr>
          <w:ilvl w:val="0"/>
          <w:numId w:val="14"/>
        </w:numPr>
      </w:pPr>
      <w:r w:rsidRPr="004803C3">
        <w:t xml:space="preserve">To comply with facility rules and ensure equipment is used properly and only for its intended </w:t>
      </w:r>
      <w:proofErr w:type="gramStart"/>
      <w:r w:rsidRPr="004803C3">
        <w:t>purpose;</w:t>
      </w:r>
      <w:proofErr w:type="gramEnd"/>
    </w:p>
    <w:p w14:paraId="2B22EE83" w14:textId="77777777" w:rsidR="004803C3" w:rsidRPr="004803C3" w:rsidRDefault="004803C3" w:rsidP="004803C3">
      <w:pPr>
        <w:numPr>
          <w:ilvl w:val="0"/>
          <w:numId w:val="14"/>
        </w:numPr>
      </w:pPr>
      <w:r w:rsidRPr="004803C3">
        <w:t xml:space="preserve">That if the child observes any unusual or significant hazard, the child will remove themselves from participation and immediately notify a Company </w:t>
      </w:r>
      <w:proofErr w:type="gramStart"/>
      <w:r w:rsidRPr="004803C3">
        <w:t>representative;</w:t>
      </w:r>
      <w:proofErr w:type="gramEnd"/>
    </w:p>
    <w:p w14:paraId="7624EBF5" w14:textId="77777777" w:rsidR="004803C3" w:rsidRPr="004803C3" w:rsidRDefault="004803C3" w:rsidP="004803C3">
      <w:pPr>
        <w:numPr>
          <w:ilvl w:val="0"/>
          <w:numId w:val="14"/>
        </w:numPr>
      </w:pPr>
      <w:r w:rsidRPr="004803C3">
        <w:t xml:space="preserve">That participation will not occur if the child is impaired in any </w:t>
      </w:r>
      <w:proofErr w:type="gramStart"/>
      <w:r w:rsidRPr="004803C3">
        <w:t>way;</w:t>
      </w:r>
      <w:proofErr w:type="gramEnd"/>
    </w:p>
    <w:p w14:paraId="017D0414" w14:textId="77777777" w:rsidR="004803C3" w:rsidRPr="004803C3" w:rsidRDefault="004803C3" w:rsidP="004803C3">
      <w:pPr>
        <w:numPr>
          <w:ilvl w:val="0"/>
          <w:numId w:val="14"/>
        </w:numPr>
      </w:pPr>
      <w:r w:rsidRPr="004803C3">
        <w:lastRenderedPageBreak/>
        <w:t>To accept financial responsibility for the replacement value of Company property or third-party property lost, damaged, or destroyed through vandalism or theft by the child.</w:t>
      </w:r>
    </w:p>
    <w:p w14:paraId="3412204C" w14:textId="77777777" w:rsidR="004803C3" w:rsidRPr="004803C3" w:rsidRDefault="00000000" w:rsidP="004803C3">
      <w:r>
        <w:pict w14:anchorId="51016FA5">
          <v:rect id="_x0000_i1026" style="width:0;height:1.5pt" o:hralign="center" o:hrstd="t" o:hr="t" fillcolor="#a0a0a0" stroked="f"/>
        </w:pict>
      </w:r>
    </w:p>
    <w:p w14:paraId="366DE3D2" w14:textId="77777777" w:rsidR="004803C3" w:rsidRPr="004803C3" w:rsidRDefault="004803C3" w:rsidP="004803C3">
      <w:pPr>
        <w:pStyle w:val="Heading2"/>
      </w:pPr>
      <w:r w:rsidRPr="004803C3">
        <w:t>DISCLAIMER AND RELEASE</w:t>
      </w:r>
    </w:p>
    <w:p w14:paraId="30C9B6F6" w14:textId="77777777" w:rsidR="004803C3" w:rsidRPr="004803C3" w:rsidRDefault="004803C3" w:rsidP="004803C3">
      <w:r w:rsidRPr="004803C3">
        <w:t xml:space="preserve">The Participant assumes all risks arising out of, associated with, or related to participation in the Activities and waives </w:t>
      </w:r>
      <w:proofErr w:type="gramStart"/>
      <w:r w:rsidRPr="004803C3">
        <w:t>any and all</w:t>
      </w:r>
      <w:proofErr w:type="gramEnd"/>
      <w:r w:rsidRPr="004803C3">
        <w:t xml:space="preserve"> claims the Participant now has or may have in the future against the Company.</w:t>
      </w:r>
    </w:p>
    <w:p w14:paraId="457CB80F" w14:textId="77777777" w:rsidR="004803C3" w:rsidRPr="004803C3" w:rsidRDefault="004803C3" w:rsidP="004803C3">
      <w:r w:rsidRPr="004803C3">
        <w:t>The Participant fully accepts and assumes all risks of personal injury, death, property damage, expense, and related loss, including loss of income, resulting from participation in the Activities.</w:t>
      </w:r>
    </w:p>
    <w:p w14:paraId="5CADF63B" w14:textId="77777777" w:rsidR="004803C3" w:rsidRPr="004803C3" w:rsidRDefault="004803C3" w:rsidP="004803C3">
      <w:r w:rsidRPr="004803C3">
        <w:t xml:space="preserve">The Participant forever releases and indemnifies the Company from any and all liability for any and all claims, demands, actions, damages (including direct, indirect, special, and/or consequential damages), losses, judgments, and costs (including legal fees) (collectively, the </w:t>
      </w:r>
      <w:r w:rsidRPr="004803C3">
        <w:rPr>
          <w:b/>
          <w:bCs/>
        </w:rPr>
        <w:t>“Claims”</w:t>
      </w:r>
      <w:r w:rsidRPr="004803C3">
        <w:t>) arising out of, resulting from, or related to participation in the Activities, even if caused by the Company’s negligence, gross negligence, negligent rescue, omissions, carelessness, breach of contract, and/or breach of statutory duty of care.</w:t>
      </w:r>
    </w:p>
    <w:p w14:paraId="18CC2D06" w14:textId="77777777" w:rsidR="004803C3" w:rsidRPr="004803C3" w:rsidRDefault="004803C3" w:rsidP="004803C3">
      <w:r w:rsidRPr="004803C3">
        <w:t xml:space="preserve">The Company is not responsible for damage to the Participant’s vehicle, property, or equipment occurring </w:t>
      </w:r>
      <w:proofErr w:type="gramStart"/>
      <w:r w:rsidRPr="004803C3">
        <w:t>as a result of</w:t>
      </w:r>
      <w:proofErr w:type="gramEnd"/>
      <w:r w:rsidRPr="004803C3">
        <w:t xml:space="preserve"> participation in the Activities.</w:t>
      </w:r>
    </w:p>
    <w:p w14:paraId="6BE7EEC2" w14:textId="77777777" w:rsidR="004803C3" w:rsidRPr="004803C3" w:rsidRDefault="004803C3" w:rsidP="004803C3">
      <w:r w:rsidRPr="004803C3">
        <w:t>This Agreement is governed by the laws of the Province of Alberta. If any portion of this Agreement is held invalid, the remaining provisions shall continue in full force and effect.</w:t>
      </w:r>
    </w:p>
    <w:p w14:paraId="3BBF6F6E" w14:textId="77777777" w:rsidR="004803C3" w:rsidRPr="004803C3" w:rsidRDefault="004803C3" w:rsidP="004803C3">
      <w:r w:rsidRPr="004803C3">
        <w:t>The Participant agrees that any legal proceeding against the Company must be filed in the Province of Alberta and that the substantive law of Alberta shall apply, including with respect to conflict of law rules.</w:t>
      </w:r>
    </w:p>
    <w:p w14:paraId="3A22989E" w14:textId="77777777" w:rsidR="004803C3" w:rsidRPr="004803C3" w:rsidRDefault="00000000" w:rsidP="004803C3">
      <w:r>
        <w:pict w14:anchorId="3F24EA87">
          <v:rect id="_x0000_i1027" style="width:0;height:1.5pt" o:hralign="center" o:hrstd="t" o:hr="t" fillcolor="#a0a0a0" stroked="f"/>
        </w:pict>
      </w:r>
    </w:p>
    <w:p w14:paraId="5C45AE14" w14:textId="77777777" w:rsidR="004803C3" w:rsidRPr="004803C3" w:rsidRDefault="004803C3" w:rsidP="004803C3">
      <w:pPr>
        <w:pStyle w:val="Heading2"/>
      </w:pPr>
      <w:r w:rsidRPr="004803C3">
        <w:t>CANCELLATION – REFUND &amp; CREDIT POLICY</w:t>
      </w:r>
    </w:p>
    <w:p w14:paraId="78341672" w14:textId="77777777" w:rsidR="004803C3" w:rsidRPr="004803C3" w:rsidRDefault="004803C3" w:rsidP="004803C3">
      <w:r w:rsidRPr="004803C3">
        <w:t>This policy applies only to new purchases made for the 2026 camp season.</w:t>
      </w:r>
    </w:p>
    <w:p w14:paraId="014E03D0" w14:textId="77777777" w:rsidR="004803C3" w:rsidRPr="004803C3" w:rsidRDefault="004803C3" w:rsidP="004803C3">
      <w:pPr>
        <w:pStyle w:val="Heading3"/>
      </w:pPr>
      <w:r w:rsidRPr="004803C3">
        <w:t>Refund Policy – Until June 19, 2026</w:t>
      </w:r>
    </w:p>
    <w:p w14:paraId="28F4E15C" w14:textId="77777777" w:rsidR="004803C3" w:rsidRPr="004803C3" w:rsidRDefault="004803C3" w:rsidP="004803C3">
      <w:r w:rsidRPr="004803C3">
        <w:t>Participants who purchase camp sessions or services on or before June 19, 2026, may request a full refund for any reason, less a non-refundable registration fee of $50 per camper, per camp session.</w:t>
      </w:r>
    </w:p>
    <w:p w14:paraId="55765300" w14:textId="77777777" w:rsidR="004803C3" w:rsidRPr="004803C3" w:rsidRDefault="004803C3" w:rsidP="004803C3">
      <w:r w:rsidRPr="004803C3">
        <w:lastRenderedPageBreak/>
        <w:t>Refund requests must be submitted in writing to info@sparklabcamp.com on or before June 19, 2026.</w:t>
      </w:r>
    </w:p>
    <w:p w14:paraId="375AFE68" w14:textId="77777777" w:rsidR="004803C3" w:rsidRPr="004803C3" w:rsidRDefault="00000000" w:rsidP="004803C3">
      <w:r>
        <w:pict w14:anchorId="064611DE">
          <v:rect id="_x0000_i1028" style="width:0;height:1.5pt" o:hralign="center" o:hrstd="t" o:hr="t" fillcolor="#a0a0a0" stroked="f"/>
        </w:pict>
      </w:r>
    </w:p>
    <w:p w14:paraId="38DE9E05" w14:textId="77777777" w:rsidR="004803C3" w:rsidRPr="004803C3" w:rsidRDefault="004803C3" w:rsidP="004803C3">
      <w:pPr>
        <w:pStyle w:val="Heading3"/>
      </w:pPr>
      <w:r w:rsidRPr="004803C3">
        <w:t>Refund Policy – As of June 20, 2026</w:t>
      </w:r>
    </w:p>
    <w:p w14:paraId="4F60EF2C" w14:textId="77777777" w:rsidR="004803C3" w:rsidRPr="004803C3" w:rsidRDefault="004803C3" w:rsidP="004803C3">
      <w:r w:rsidRPr="004803C3">
        <w:t>Cancellation requests received in writing on or after June 20, 2026, will be subject to a $100 cancellation fee per camper, per camp session, deducted from the refund amount.</w:t>
      </w:r>
    </w:p>
    <w:p w14:paraId="54C43E27" w14:textId="77777777" w:rsidR="004803C3" w:rsidRPr="004803C3" w:rsidRDefault="004803C3" w:rsidP="004803C3">
      <w:r w:rsidRPr="004803C3">
        <w:t>Refund requests will not be accepted after a camp session has begun.</w:t>
      </w:r>
    </w:p>
    <w:p w14:paraId="07914FD7" w14:textId="77777777" w:rsidR="004803C3" w:rsidRPr="004803C3" w:rsidRDefault="00000000" w:rsidP="004803C3">
      <w:r>
        <w:pict w14:anchorId="49281670">
          <v:rect id="_x0000_i1029" style="width:0;height:1.5pt" o:hralign="center" o:hrstd="t" o:hr="t" fillcolor="#a0a0a0" stroked="f"/>
        </w:pict>
      </w:r>
    </w:p>
    <w:p w14:paraId="6CB08D45" w14:textId="77777777" w:rsidR="004803C3" w:rsidRPr="004803C3" w:rsidRDefault="004803C3" w:rsidP="004803C3">
      <w:pPr>
        <w:pStyle w:val="Heading3"/>
      </w:pPr>
      <w:r w:rsidRPr="004803C3">
        <w:t>Switching Camp Location or Week</w:t>
      </w:r>
    </w:p>
    <w:p w14:paraId="4C2889AD" w14:textId="77777777" w:rsidR="004803C3" w:rsidRPr="004803C3" w:rsidRDefault="004803C3" w:rsidP="004803C3">
      <w:r w:rsidRPr="004803C3">
        <w:t>Participants may request to switch camp weeks or locations by providing at least seven (7) days’ written notice to info@sparklabcamp.com.</w:t>
      </w:r>
    </w:p>
    <w:p w14:paraId="4A368432" w14:textId="77777777" w:rsidR="004803C3" w:rsidRPr="004803C3" w:rsidRDefault="004803C3" w:rsidP="004803C3">
      <w:r w:rsidRPr="004803C3">
        <w:t>Switches are subject to availability and are not guaranteed.</w:t>
      </w:r>
    </w:p>
    <w:p w14:paraId="287A3D8B" w14:textId="77777777" w:rsidR="004803C3" w:rsidRPr="004803C3" w:rsidRDefault="00000000" w:rsidP="004803C3">
      <w:r>
        <w:pict w14:anchorId="21F1A7A6">
          <v:rect id="_x0000_i1030" style="width:0;height:1.5pt" o:hralign="center" o:hrstd="t" o:hr="t" fillcolor="#a0a0a0" stroked="f"/>
        </w:pict>
      </w:r>
    </w:p>
    <w:p w14:paraId="7497CCFE" w14:textId="77777777" w:rsidR="004803C3" w:rsidRPr="004803C3" w:rsidRDefault="004803C3" w:rsidP="004803C3">
      <w:pPr>
        <w:pStyle w:val="Heading3"/>
      </w:pPr>
      <w:r w:rsidRPr="004803C3">
        <w:t>Cancelling Camp Before/After Care</w:t>
      </w:r>
    </w:p>
    <w:p w14:paraId="7EA021C2" w14:textId="77777777" w:rsidR="004803C3" w:rsidRPr="004803C3" w:rsidRDefault="004803C3" w:rsidP="004803C3">
      <w:r w:rsidRPr="004803C3">
        <w:t>Camp Before and After Care services are refundable at any time, including during the camp season, provided cancellation is made at least one full business day before the start of the applicable camp session (week).</w:t>
      </w:r>
    </w:p>
    <w:p w14:paraId="603C087C" w14:textId="77777777" w:rsidR="004803C3" w:rsidRPr="004803C3" w:rsidRDefault="004803C3" w:rsidP="004803C3">
      <w:r w:rsidRPr="004803C3">
        <w:t>Requests must be submitted by email to info@sparklabcamp.com.</w:t>
      </w:r>
    </w:p>
    <w:p w14:paraId="7A1E645F" w14:textId="77777777" w:rsidR="004803C3" w:rsidRPr="004803C3" w:rsidRDefault="00000000" w:rsidP="004803C3">
      <w:r>
        <w:pict w14:anchorId="4EB9406E">
          <v:rect id="_x0000_i1031" style="width:0;height:1.5pt" o:hralign="center" o:hrstd="t" o:hr="t" fillcolor="#a0a0a0" stroked="f"/>
        </w:pict>
      </w:r>
    </w:p>
    <w:p w14:paraId="7AFD7CDB" w14:textId="77777777" w:rsidR="004803C3" w:rsidRPr="004803C3" w:rsidRDefault="004803C3" w:rsidP="004803C3">
      <w:pPr>
        <w:pStyle w:val="Heading3"/>
      </w:pPr>
      <w:r w:rsidRPr="004803C3">
        <w:t xml:space="preserve">Camp Cancellation by </w:t>
      </w:r>
      <w:proofErr w:type="spellStart"/>
      <w:r w:rsidRPr="004803C3">
        <w:t>SparkLab</w:t>
      </w:r>
      <w:proofErr w:type="spellEnd"/>
      <w:r w:rsidRPr="004803C3">
        <w:t xml:space="preserve"> Camp</w:t>
      </w:r>
    </w:p>
    <w:p w14:paraId="69ABD092" w14:textId="77777777" w:rsidR="004803C3" w:rsidRPr="004803C3" w:rsidRDefault="004803C3" w:rsidP="004803C3">
      <w:r w:rsidRPr="004803C3">
        <w:t xml:space="preserve">If </w:t>
      </w:r>
      <w:proofErr w:type="spellStart"/>
      <w:r w:rsidRPr="004803C3">
        <w:t>SparkLab</w:t>
      </w:r>
      <w:proofErr w:type="spellEnd"/>
      <w:r w:rsidRPr="004803C3">
        <w:t xml:space="preserve"> Camp cancels a session, a full refund will be issued. Reasons for cancellation may include, but are not limited to:</w:t>
      </w:r>
    </w:p>
    <w:p w14:paraId="7F6D6A58" w14:textId="77777777" w:rsidR="004803C3" w:rsidRPr="004803C3" w:rsidRDefault="004803C3" w:rsidP="004803C3">
      <w:pPr>
        <w:numPr>
          <w:ilvl w:val="0"/>
          <w:numId w:val="15"/>
        </w:numPr>
      </w:pPr>
      <w:r w:rsidRPr="004803C3">
        <w:t>Funding availability</w:t>
      </w:r>
    </w:p>
    <w:p w14:paraId="2395B518" w14:textId="77777777" w:rsidR="004803C3" w:rsidRPr="004803C3" w:rsidRDefault="004803C3" w:rsidP="004803C3">
      <w:pPr>
        <w:numPr>
          <w:ilvl w:val="0"/>
          <w:numId w:val="15"/>
        </w:numPr>
      </w:pPr>
      <w:r w:rsidRPr="004803C3">
        <w:t>Low enrollment</w:t>
      </w:r>
    </w:p>
    <w:p w14:paraId="41512EC3" w14:textId="77777777" w:rsidR="004803C3" w:rsidRPr="004803C3" w:rsidRDefault="004803C3" w:rsidP="004803C3">
      <w:pPr>
        <w:numPr>
          <w:ilvl w:val="0"/>
          <w:numId w:val="15"/>
        </w:numPr>
      </w:pPr>
      <w:r w:rsidRPr="004803C3">
        <w:t>Insufficient staffing</w:t>
      </w:r>
    </w:p>
    <w:p w14:paraId="627BCEE5" w14:textId="77777777" w:rsidR="004803C3" w:rsidRPr="004803C3" w:rsidRDefault="004803C3" w:rsidP="004803C3">
      <w:r w:rsidRPr="004803C3">
        <w:t xml:space="preserve">While </w:t>
      </w:r>
      <w:proofErr w:type="spellStart"/>
      <w:r w:rsidRPr="004803C3">
        <w:t>SparkLab</w:t>
      </w:r>
      <w:proofErr w:type="spellEnd"/>
      <w:r w:rsidRPr="004803C3">
        <w:t xml:space="preserve"> Camp aims to finalize such decisions by May 15, 2026, this may not always be possible.</w:t>
      </w:r>
    </w:p>
    <w:p w14:paraId="42BD2226" w14:textId="77777777" w:rsidR="004803C3" w:rsidRPr="004803C3" w:rsidRDefault="004803C3" w:rsidP="004803C3">
      <w:r w:rsidRPr="004803C3">
        <w:lastRenderedPageBreak/>
        <w:t xml:space="preserve">If </w:t>
      </w:r>
      <w:proofErr w:type="spellStart"/>
      <w:r w:rsidRPr="004803C3">
        <w:t>SparkLab</w:t>
      </w:r>
      <w:proofErr w:type="spellEnd"/>
      <w:r w:rsidRPr="004803C3">
        <w:t xml:space="preserve"> Camp is required to close due to a government order (including pandemic-related restrictions), Participants will receive a credit equal to the full value of their purchase, applicable to the 2026–2027 camp seasons.</w:t>
      </w:r>
    </w:p>
    <w:p w14:paraId="6CD3E86A" w14:textId="77777777" w:rsidR="004803C3" w:rsidRPr="004803C3" w:rsidRDefault="00000000" w:rsidP="004803C3">
      <w:r>
        <w:pict w14:anchorId="33E98D7C">
          <v:rect id="_x0000_i1032" style="width:0;height:1.5pt" o:hralign="center" o:hrstd="t" o:hr="t" fillcolor="#a0a0a0" stroked="f"/>
        </w:pict>
      </w:r>
    </w:p>
    <w:p w14:paraId="188817D5" w14:textId="77777777" w:rsidR="004803C3" w:rsidRPr="004803C3" w:rsidRDefault="004803C3" w:rsidP="004803C3">
      <w:pPr>
        <w:pStyle w:val="Heading3"/>
      </w:pPr>
      <w:r w:rsidRPr="004803C3">
        <w:t>No Refunds or Credits After Camp Begins</w:t>
      </w:r>
    </w:p>
    <w:p w14:paraId="3806FA74" w14:textId="77777777" w:rsidR="004803C3" w:rsidRPr="004803C3" w:rsidRDefault="004803C3" w:rsidP="004803C3">
      <w:proofErr w:type="spellStart"/>
      <w:r w:rsidRPr="004803C3">
        <w:t>SparkLab</w:t>
      </w:r>
      <w:proofErr w:type="spellEnd"/>
      <w:r w:rsidRPr="004803C3">
        <w:t xml:space="preserve"> Camp reserves the right not to issue refunds or credits after a camp session has started under any circumstances, including but not limited to:</w:t>
      </w:r>
    </w:p>
    <w:p w14:paraId="7EC31731" w14:textId="77777777" w:rsidR="004803C3" w:rsidRPr="004803C3" w:rsidRDefault="004803C3" w:rsidP="004803C3">
      <w:pPr>
        <w:numPr>
          <w:ilvl w:val="0"/>
          <w:numId w:val="16"/>
        </w:numPr>
      </w:pPr>
      <w:r w:rsidRPr="004803C3">
        <w:t>Inclement weather or unforeseen facility closures</w:t>
      </w:r>
    </w:p>
    <w:p w14:paraId="1D5DB7F3" w14:textId="77777777" w:rsidR="004803C3" w:rsidRPr="004803C3" w:rsidRDefault="004803C3" w:rsidP="004803C3">
      <w:pPr>
        <w:numPr>
          <w:ilvl w:val="0"/>
          <w:numId w:val="16"/>
        </w:numPr>
      </w:pPr>
      <w:r w:rsidRPr="004803C3">
        <w:t>Lack of air conditioning or hot weather conditions</w:t>
      </w:r>
    </w:p>
    <w:p w14:paraId="2F66B693" w14:textId="77777777" w:rsidR="004803C3" w:rsidRPr="004803C3" w:rsidRDefault="004803C3" w:rsidP="004803C3">
      <w:pPr>
        <w:numPr>
          <w:ilvl w:val="0"/>
          <w:numId w:val="16"/>
        </w:numPr>
      </w:pPr>
      <w:r w:rsidRPr="004803C3">
        <w:t>Camper removal due to inappropriate behavior</w:t>
      </w:r>
    </w:p>
    <w:p w14:paraId="12770251" w14:textId="77777777" w:rsidR="004803C3" w:rsidRPr="004803C3" w:rsidRDefault="004803C3" w:rsidP="004803C3">
      <w:pPr>
        <w:numPr>
          <w:ilvl w:val="0"/>
          <w:numId w:val="16"/>
        </w:numPr>
      </w:pPr>
      <w:r w:rsidRPr="004803C3">
        <w:t xml:space="preserve">Parental bullying of </w:t>
      </w:r>
      <w:proofErr w:type="spellStart"/>
      <w:r w:rsidRPr="004803C3">
        <w:t>SparkLab</w:t>
      </w:r>
      <w:proofErr w:type="spellEnd"/>
      <w:r w:rsidRPr="004803C3">
        <w:t xml:space="preserve"> Camp staff</w:t>
      </w:r>
    </w:p>
    <w:p w14:paraId="7AA099E4" w14:textId="77777777" w:rsidR="004803C3" w:rsidRPr="004803C3" w:rsidRDefault="004803C3" w:rsidP="004803C3">
      <w:pPr>
        <w:numPr>
          <w:ilvl w:val="0"/>
          <w:numId w:val="16"/>
        </w:numPr>
      </w:pPr>
      <w:r w:rsidRPr="004803C3">
        <w:t>Camper removal due to requiring one-on-one support (</w:t>
      </w:r>
      <w:proofErr w:type="spellStart"/>
      <w:r w:rsidRPr="004803C3">
        <w:t>SparkLab</w:t>
      </w:r>
      <w:proofErr w:type="spellEnd"/>
      <w:r w:rsidRPr="004803C3">
        <w:t xml:space="preserve"> Camp does not provide 1:1 support due to staffing structure)</w:t>
      </w:r>
    </w:p>
    <w:p w14:paraId="7E3CB011" w14:textId="77777777" w:rsidR="004803C3" w:rsidRPr="004803C3" w:rsidRDefault="004803C3" w:rsidP="004803C3">
      <w:pPr>
        <w:numPr>
          <w:ilvl w:val="0"/>
          <w:numId w:val="16"/>
        </w:numPr>
      </w:pPr>
      <w:r w:rsidRPr="004803C3">
        <w:t>Failure to disclose the need for one-on-one support or an Educational Assistant (EA) in the Medical and Behavioural section of registration</w:t>
      </w:r>
    </w:p>
    <w:p w14:paraId="793B8045" w14:textId="77777777" w:rsidR="004803C3" w:rsidRPr="004803C3" w:rsidRDefault="004803C3" w:rsidP="004803C3">
      <w:pPr>
        <w:numPr>
          <w:ilvl w:val="0"/>
          <w:numId w:val="16"/>
        </w:numPr>
      </w:pPr>
      <w:r w:rsidRPr="004803C3">
        <w:t>Health or safety situations, including pandemics, epidemics, or other public health matters</w:t>
      </w:r>
    </w:p>
    <w:p w14:paraId="7AB4E042" w14:textId="77777777" w:rsidR="004803C3" w:rsidRPr="004803C3" w:rsidRDefault="004803C3" w:rsidP="004803C3">
      <w:pPr>
        <w:numPr>
          <w:ilvl w:val="0"/>
          <w:numId w:val="16"/>
        </w:numPr>
      </w:pPr>
      <w:r w:rsidRPr="004803C3">
        <w:t>The Participant’s decision not to attend at any time for any reason</w:t>
      </w:r>
    </w:p>
    <w:p w14:paraId="080C344C" w14:textId="77777777" w:rsidR="004803C3" w:rsidRPr="004803C3" w:rsidRDefault="004803C3" w:rsidP="004803C3">
      <w:pPr>
        <w:numPr>
          <w:ilvl w:val="0"/>
          <w:numId w:val="16"/>
        </w:numPr>
      </w:pPr>
      <w:r w:rsidRPr="004803C3">
        <w:t>Unforeseen illness or injury</w:t>
      </w:r>
    </w:p>
    <w:p w14:paraId="573F05E0" w14:textId="77777777" w:rsidR="004803C3" w:rsidRPr="004803C3" w:rsidRDefault="004803C3" w:rsidP="004803C3">
      <w:pPr>
        <w:numPr>
          <w:ilvl w:val="0"/>
          <w:numId w:val="16"/>
        </w:numPr>
      </w:pPr>
      <w:r w:rsidRPr="004803C3">
        <w:t>A camper expressing dissatisfaction with camp programming (parents are encouraged to work with staff to improve the experience; however, not all environments suit every child)</w:t>
      </w:r>
    </w:p>
    <w:p w14:paraId="27D13A0B" w14:textId="77777777" w:rsidR="004803C3" w:rsidRPr="004803C3" w:rsidRDefault="004803C3" w:rsidP="004803C3">
      <w:pPr>
        <w:numPr>
          <w:ilvl w:val="0"/>
          <w:numId w:val="16"/>
        </w:numPr>
      </w:pPr>
      <w:r w:rsidRPr="004803C3">
        <w:t>Failure to meet the minimum age requirement</w:t>
      </w:r>
    </w:p>
    <w:p w14:paraId="20AC7F68" w14:textId="77777777" w:rsidR="004803C3" w:rsidRPr="004803C3" w:rsidRDefault="00000000" w:rsidP="004803C3">
      <w:r>
        <w:pict w14:anchorId="21E59980">
          <v:rect id="_x0000_i1033" style="width:0;height:1.5pt" o:hralign="center" o:hrstd="t" o:hr="t" fillcolor="#a0a0a0" stroked="f"/>
        </w:pict>
      </w:r>
    </w:p>
    <w:p w14:paraId="14A0703B" w14:textId="77777777" w:rsidR="004803C3" w:rsidRPr="004803C3" w:rsidRDefault="004803C3" w:rsidP="004803C3">
      <w:pPr>
        <w:pStyle w:val="Heading1"/>
      </w:pPr>
      <w:r w:rsidRPr="004803C3">
        <w:t>ACKNOWLEDGMENT</w:t>
      </w:r>
    </w:p>
    <w:p w14:paraId="69FE4ACB" w14:textId="77777777" w:rsidR="004803C3" w:rsidRPr="004803C3" w:rsidRDefault="004803C3" w:rsidP="004803C3">
      <w:r w:rsidRPr="004803C3">
        <w:t>The Participant acknowledges that:</w:t>
      </w:r>
    </w:p>
    <w:p w14:paraId="5B8832E6" w14:textId="77777777" w:rsidR="004803C3" w:rsidRPr="004803C3" w:rsidRDefault="004803C3" w:rsidP="004803C3">
      <w:pPr>
        <w:numPr>
          <w:ilvl w:val="0"/>
          <w:numId w:val="17"/>
        </w:numPr>
      </w:pPr>
      <w:r w:rsidRPr="004803C3">
        <w:t xml:space="preserve">They have read and understood this </w:t>
      </w:r>
      <w:proofErr w:type="gramStart"/>
      <w:r w:rsidRPr="004803C3">
        <w:t>Agreement;</w:t>
      </w:r>
      <w:proofErr w:type="gramEnd"/>
    </w:p>
    <w:p w14:paraId="131583A4" w14:textId="77777777" w:rsidR="004803C3" w:rsidRPr="004803C3" w:rsidRDefault="004803C3" w:rsidP="004803C3">
      <w:pPr>
        <w:numPr>
          <w:ilvl w:val="0"/>
          <w:numId w:val="17"/>
        </w:numPr>
      </w:pPr>
      <w:r w:rsidRPr="004803C3">
        <w:t xml:space="preserve">They are executing this Agreement </w:t>
      </w:r>
      <w:proofErr w:type="gramStart"/>
      <w:r w:rsidRPr="004803C3">
        <w:t>voluntarily;</w:t>
      </w:r>
      <w:proofErr w:type="gramEnd"/>
    </w:p>
    <w:p w14:paraId="3B67D523" w14:textId="77777777" w:rsidR="004803C3" w:rsidRPr="004803C3" w:rsidRDefault="004803C3" w:rsidP="004803C3">
      <w:pPr>
        <w:numPr>
          <w:ilvl w:val="0"/>
          <w:numId w:val="17"/>
        </w:numPr>
      </w:pPr>
      <w:r w:rsidRPr="004803C3">
        <w:lastRenderedPageBreak/>
        <w:t xml:space="preserve">This Agreement is binding upon themselves, their heirs, spouse, children, parents, guardians, next of kin, executors, administrators, and legal or personal </w:t>
      </w:r>
      <w:proofErr w:type="gramStart"/>
      <w:r w:rsidRPr="004803C3">
        <w:t>representatives;</w:t>
      </w:r>
      <w:proofErr w:type="gramEnd"/>
    </w:p>
    <w:p w14:paraId="19688026" w14:textId="77777777" w:rsidR="004803C3" w:rsidRPr="004803C3" w:rsidRDefault="004803C3" w:rsidP="004803C3">
      <w:pPr>
        <w:numPr>
          <w:ilvl w:val="0"/>
          <w:numId w:val="17"/>
        </w:numPr>
      </w:pPr>
      <w:r w:rsidRPr="004803C3">
        <w:t xml:space="preserve">By signing, they waive the right to bring a lawsuit against the Company for any claims released </w:t>
      </w:r>
      <w:proofErr w:type="gramStart"/>
      <w:r w:rsidRPr="004803C3">
        <w:t>herein;</w:t>
      </w:r>
      <w:proofErr w:type="gramEnd"/>
    </w:p>
    <w:p w14:paraId="590902E0" w14:textId="77777777" w:rsidR="004803C3" w:rsidRPr="004803C3" w:rsidRDefault="004803C3" w:rsidP="004803C3">
      <w:pPr>
        <w:numPr>
          <w:ilvl w:val="0"/>
          <w:numId w:val="17"/>
        </w:numPr>
      </w:pPr>
      <w:r w:rsidRPr="004803C3">
        <w:t>They are not entitled to a refund except as expressly provided in this Agreement.</w:t>
      </w:r>
    </w:p>
    <w:p w14:paraId="4E91991C" w14:textId="77777777" w:rsidR="00521616" w:rsidRDefault="00521616" w:rsidP="004803C3">
      <w:pPr>
        <w:rPr>
          <w:b/>
          <w:bCs/>
        </w:rPr>
      </w:pPr>
    </w:p>
    <w:p w14:paraId="4E8053EC" w14:textId="77777777" w:rsidR="00521616" w:rsidRDefault="00521616" w:rsidP="004803C3">
      <w:pPr>
        <w:rPr>
          <w:b/>
          <w:bCs/>
        </w:rPr>
      </w:pPr>
    </w:p>
    <w:p w14:paraId="49C039BE" w14:textId="42ABA907" w:rsidR="004803C3" w:rsidRPr="004803C3" w:rsidRDefault="004803C3" w:rsidP="004803C3">
      <w:r w:rsidRPr="004803C3">
        <w:rPr>
          <w:b/>
          <w:bCs/>
        </w:rPr>
        <w:t>Full Name:</w:t>
      </w:r>
      <w:r w:rsidRPr="004803C3">
        <w:t xml:space="preserve"> ___________________________</w:t>
      </w:r>
    </w:p>
    <w:p w14:paraId="6E741D37" w14:textId="77777777" w:rsidR="004803C3" w:rsidRPr="004803C3" w:rsidRDefault="004803C3" w:rsidP="004803C3">
      <w:r w:rsidRPr="004803C3">
        <w:t>☐ By checking this box, I confirm that I have read, understand, and agree to be bound by this Assumption of Risk and Waiver of Claims and Liability Agreement.</w:t>
      </w:r>
    </w:p>
    <w:p w14:paraId="6B8ADC04" w14:textId="77777777" w:rsidR="00696A99" w:rsidRPr="004803C3" w:rsidRDefault="00696A99" w:rsidP="004803C3"/>
    <w:sectPr w:rsidR="00696A99" w:rsidRPr="004803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043F" w14:textId="77777777" w:rsidR="000D55D3" w:rsidRDefault="000D55D3" w:rsidP="00521616">
      <w:pPr>
        <w:spacing w:after="0" w:line="240" w:lineRule="auto"/>
      </w:pPr>
      <w:r>
        <w:separator/>
      </w:r>
    </w:p>
  </w:endnote>
  <w:endnote w:type="continuationSeparator" w:id="0">
    <w:p w14:paraId="29016142" w14:textId="77777777" w:rsidR="000D55D3" w:rsidRDefault="000D55D3" w:rsidP="00521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8D17" w14:textId="77777777" w:rsidR="00521616" w:rsidRDefault="00521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6288" w14:textId="77777777" w:rsidR="00521616" w:rsidRDefault="00521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A1B6" w14:textId="77777777" w:rsidR="00521616" w:rsidRDefault="0052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BDAB" w14:textId="77777777" w:rsidR="000D55D3" w:rsidRDefault="000D55D3" w:rsidP="00521616">
      <w:pPr>
        <w:spacing w:after="0" w:line="240" w:lineRule="auto"/>
      </w:pPr>
      <w:r>
        <w:separator/>
      </w:r>
    </w:p>
  </w:footnote>
  <w:footnote w:type="continuationSeparator" w:id="0">
    <w:p w14:paraId="45439702" w14:textId="77777777" w:rsidR="000D55D3" w:rsidRDefault="000D55D3" w:rsidP="00521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6FF5" w14:textId="27F9D447" w:rsidR="00521616" w:rsidRDefault="00521616">
    <w:pPr>
      <w:pStyle w:val="Header"/>
    </w:pPr>
    <w:r>
      <w:rPr>
        <w:noProof/>
      </w:rPr>
      <w:pict w14:anchorId="36516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780344" o:spid="_x0000_s1026" type="#_x0000_t75" style="position:absolute;margin-left:0;margin-top:0;width:467.7pt;height:311.8pt;z-index:-251657216;mso-position-horizontal:center;mso-position-horizontal-relative:margin;mso-position-vertical:center;mso-position-vertical-relative:margin" o:allowincell="f">
          <v:imagedata r:id="rId1" o:title="image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BDF5" w14:textId="6B4C6A8B" w:rsidR="00521616" w:rsidRDefault="00521616">
    <w:pPr>
      <w:pStyle w:val="Header"/>
    </w:pPr>
    <w:r>
      <w:rPr>
        <w:noProof/>
      </w:rPr>
      <w:pict w14:anchorId="6DA057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780345" o:spid="_x0000_s1027" type="#_x0000_t75" style="position:absolute;margin-left:0;margin-top:0;width:467.7pt;height:311.8pt;z-index:-251656192;mso-position-horizontal:center;mso-position-horizontal-relative:margin;mso-position-vertical:center;mso-position-vertical-relative:margin" o:allowincell="f">
          <v:imagedata r:id="rId1" o:title="image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BEA6" w14:textId="37BDCAE9" w:rsidR="00521616" w:rsidRDefault="00521616">
    <w:pPr>
      <w:pStyle w:val="Header"/>
    </w:pPr>
    <w:r>
      <w:rPr>
        <w:noProof/>
      </w:rPr>
      <w:pict w14:anchorId="071E1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780343" o:spid="_x0000_s1025" type="#_x0000_t75" style="position:absolute;margin-left:0;margin-top:0;width:467.7pt;height:311.8pt;z-index:-251658240;mso-position-horizontal:center;mso-position-horizontal-relative:margin;mso-position-vertical:center;mso-position-vertical-relative:margin" o:allowincell="f">
          <v:imagedata r:id="rId1" o:title="image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580B"/>
    <w:multiLevelType w:val="multilevel"/>
    <w:tmpl w:val="E6F4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16357"/>
    <w:multiLevelType w:val="multilevel"/>
    <w:tmpl w:val="8530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31982"/>
    <w:multiLevelType w:val="multilevel"/>
    <w:tmpl w:val="9E5E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23416"/>
    <w:multiLevelType w:val="multilevel"/>
    <w:tmpl w:val="C9D8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60716"/>
    <w:multiLevelType w:val="multilevel"/>
    <w:tmpl w:val="FD64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605C8"/>
    <w:multiLevelType w:val="multilevel"/>
    <w:tmpl w:val="0AF0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F73A8"/>
    <w:multiLevelType w:val="multilevel"/>
    <w:tmpl w:val="9534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60333"/>
    <w:multiLevelType w:val="multilevel"/>
    <w:tmpl w:val="B2B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F1B6E"/>
    <w:multiLevelType w:val="multilevel"/>
    <w:tmpl w:val="EA8E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11E43"/>
    <w:multiLevelType w:val="multilevel"/>
    <w:tmpl w:val="38F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01D44"/>
    <w:multiLevelType w:val="multilevel"/>
    <w:tmpl w:val="FAC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9695D"/>
    <w:multiLevelType w:val="multilevel"/>
    <w:tmpl w:val="B876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E28DF"/>
    <w:multiLevelType w:val="multilevel"/>
    <w:tmpl w:val="77FE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02CBB"/>
    <w:multiLevelType w:val="multilevel"/>
    <w:tmpl w:val="971E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3339D6"/>
    <w:multiLevelType w:val="multilevel"/>
    <w:tmpl w:val="EAC8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491E68"/>
    <w:multiLevelType w:val="multilevel"/>
    <w:tmpl w:val="4904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8D06B0"/>
    <w:multiLevelType w:val="multilevel"/>
    <w:tmpl w:val="8A0C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7159">
    <w:abstractNumId w:val="10"/>
  </w:num>
  <w:num w:numId="2" w16cid:durableId="434136178">
    <w:abstractNumId w:val="1"/>
  </w:num>
  <w:num w:numId="3" w16cid:durableId="845480415">
    <w:abstractNumId w:val="4"/>
  </w:num>
  <w:num w:numId="4" w16cid:durableId="782188308">
    <w:abstractNumId w:val="14"/>
  </w:num>
  <w:num w:numId="5" w16cid:durableId="1038775408">
    <w:abstractNumId w:val="0"/>
  </w:num>
  <w:num w:numId="6" w16cid:durableId="1153836119">
    <w:abstractNumId w:val="6"/>
  </w:num>
  <w:num w:numId="7" w16cid:durableId="728460359">
    <w:abstractNumId w:val="9"/>
  </w:num>
  <w:num w:numId="8" w16cid:durableId="597906389">
    <w:abstractNumId w:val="5"/>
  </w:num>
  <w:num w:numId="9" w16cid:durableId="959533232">
    <w:abstractNumId w:val="13"/>
  </w:num>
  <w:num w:numId="10" w16cid:durableId="1489402297">
    <w:abstractNumId w:val="7"/>
  </w:num>
  <w:num w:numId="11" w16cid:durableId="2006130375">
    <w:abstractNumId w:val="16"/>
  </w:num>
  <w:num w:numId="12" w16cid:durableId="1682000827">
    <w:abstractNumId w:val="3"/>
  </w:num>
  <w:num w:numId="13" w16cid:durableId="1920433752">
    <w:abstractNumId w:val="2"/>
  </w:num>
  <w:num w:numId="14" w16cid:durableId="10451578">
    <w:abstractNumId w:val="11"/>
  </w:num>
  <w:num w:numId="15" w16cid:durableId="1184444443">
    <w:abstractNumId w:val="15"/>
  </w:num>
  <w:num w:numId="16" w16cid:durableId="1982420646">
    <w:abstractNumId w:val="8"/>
  </w:num>
  <w:num w:numId="17" w16cid:durableId="1129665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99"/>
    <w:rsid w:val="000D55D3"/>
    <w:rsid w:val="00454AA0"/>
    <w:rsid w:val="004803C3"/>
    <w:rsid w:val="00521616"/>
    <w:rsid w:val="0055279A"/>
    <w:rsid w:val="005C0730"/>
    <w:rsid w:val="00696A99"/>
    <w:rsid w:val="00AD1B0D"/>
    <w:rsid w:val="00E33048"/>
    <w:rsid w:val="00EB07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4B25D"/>
  <w15:chartTrackingRefBased/>
  <w15:docId w15:val="{7A895B6B-8AFE-4965-B871-3472D6E4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6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A99"/>
    <w:rPr>
      <w:rFonts w:eastAsiaTheme="majorEastAsia" w:cstheme="majorBidi"/>
      <w:color w:val="272727" w:themeColor="text1" w:themeTint="D8"/>
    </w:rPr>
  </w:style>
  <w:style w:type="paragraph" w:styleId="Title">
    <w:name w:val="Title"/>
    <w:basedOn w:val="Normal"/>
    <w:next w:val="Normal"/>
    <w:link w:val="TitleChar"/>
    <w:uiPriority w:val="10"/>
    <w:qFormat/>
    <w:rsid w:val="00696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A99"/>
    <w:pPr>
      <w:spacing w:before="160"/>
      <w:jc w:val="center"/>
    </w:pPr>
    <w:rPr>
      <w:i/>
      <w:iCs/>
      <w:color w:val="404040" w:themeColor="text1" w:themeTint="BF"/>
    </w:rPr>
  </w:style>
  <w:style w:type="character" w:customStyle="1" w:styleId="QuoteChar">
    <w:name w:val="Quote Char"/>
    <w:basedOn w:val="DefaultParagraphFont"/>
    <w:link w:val="Quote"/>
    <w:uiPriority w:val="29"/>
    <w:rsid w:val="00696A99"/>
    <w:rPr>
      <w:i/>
      <w:iCs/>
      <w:color w:val="404040" w:themeColor="text1" w:themeTint="BF"/>
    </w:rPr>
  </w:style>
  <w:style w:type="paragraph" w:styleId="ListParagraph">
    <w:name w:val="List Paragraph"/>
    <w:basedOn w:val="Normal"/>
    <w:uiPriority w:val="34"/>
    <w:qFormat/>
    <w:rsid w:val="00696A99"/>
    <w:pPr>
      <w:ind w:left="720"/>
      <w:contextualSpacing/>
    </w:pPr>
  </w:style>
  <w:style w:type="character" w:styleId="IntenseEmphasis">
    <w:name w:val="Intense Emphasis"/>
    <w:basedOn w:val="DefaultParagraphFont"/>
    <w:uiPriority w:val="21"/>
    <w:qFormat/>
    <w:rsid w:val="00696A99"/>
    <w:rPr>
      <w:i/>
      <w:iCs/>
      <w:color w:val="0F4761" w:themeColor="accent1" w:themeShade="BF"/>
    </w:rPr>
  </w:style>
  <w:style w:type="paragraph" w:styleId="IntenseQuote">
    <w:name w:val="Intense Quote"/>
    <w:basedOn w:val="Normal"/>
    <w:next w:val="Normal"/>
    <w:link w:val="IntenseQuoteChar"/>
    <w:uiPriority w:val="30"/>
    <w:qFormat/>
    <w:rsid w:val="00696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A99"/>
    <w:rPr>
      <w:i/>
      <w:iCs/>
      <w:color w:val="0F4761" w:themeColor="accent1" w:themeShade="BF"/>
    </w:rPr>
  </w:style>
  <w:style w:type="character" w:styleId="IntenseReference">
    <w:name w:val="Intense Reference"/>
    <w:basedOn w:val="DefaultParagraphFont"/>
    <w:uiPriority w:val="32"/>
    <w:qFormat/>
    <w:rsid w:val="00696A99"/>
    <w:rPr>
      <w:b/>
      <w:bCs/>
      <w:smallCaps/>
      <w:color w:val="0F4761" w:themeColor="accent1" w:themeShade="BF"/>
      <w:spacing w:val="5"/>
    </w:rPr>
  </w:style>
  <w:style w:type="character" w:styleId="Hyperlink">
    <w:name w:val="Hyperlink"/>
    <w:basedOn w:val="DefaultParagraphFont"/>
    <w:uiPriority w:val="99"/>
    <w:unhideWhenUsed/>
    <w:rsid w:val="00E33048"/>
    <w:rPr>
      <w:color w:val="467886" w:themeColor="hyperlink"/>
      <w:u w:val="single"/>
    </w:rPr>
  </w:style>
  <w:style w:type="character" w:styleId="UnresolvedMention">
    <w:name w:val="Unresolved Mention"/>
    <w:basedOn w:val="DefaultParagraphFont"/>
    <w:uiPriority w:val="99"/>
    <w:semiHidden/>
    <w:unhideWhenUsed/>
    <w:rsid w:val="00E33048"/>
    <w:rPr>
      <w:color w:val="605E5C"/>
      <w:shd w:val="clear" w:color="auto" w:fill="E1DFDD"/>
    </w:rPr>
  </w:style>
  <w:style w:type="paragraph" w:styleId="Header">
    <w:name w:val="header"/>
    <w:basedOn w:val="Normal"/>
    <w:link w:val="HeaderChar"/>
    <w:uiPriority w:val="99"/>
    <w:unhideWhenUsed/>
    <w:rsid w:val="00521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16"/>
  </w:style>
  <w:style w:type="paragraph" w:styleId="Footer">
    <w:name w:val="footer"/>
    <w:basedOn w:val="Normal"/>
    <w:link w:val="FooterChar"/>
    <w:uiPriority w:val="99"/>
    <w:unhideWhenUsed/>
    <w:rsid w:val="00521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Saloka More</dc:creator>
  <cp:keywords/>
  <dc:description/>
  <cp:lastModifiedBy>Saloka More</cp:lastModifiedBy>
  <cp:revision>4</cp:revision>
  <dcterms:created xsi:type="dcterms:W3CDTF">2026-01-20T20:49:00Z</dcterms:created>
  <dcterms:modified xsi:type="dcterms:W3CDTF">2026-02-15T03:38:00Z</dcterms:modified>
</cp:coreProperties>
</file>